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rPr>
          <w:b w:val="1"/>
          <w:bCs w:val="1"/>
          <w:sz w:val="26"/>
          <w:szCs w:val="26"/>
        </w:rPr>
      </w:pPr>
    </w:p>
    <w:p>
      <w:pPr>
        <w:pStyle w:val="Brödtext"/>
        <w:rPr>
          <w:b w:val="1"/>
          <w:bCs w:val="1"/>
          <w:sz w:val="22"/>
          <w:szCs w:val="22"/>
        </w:rPr>
      </w:pPr>
      <w:r>
        <w:rPr>
          <w:b w:val="1"/>
          <w:bCs w:val="1"/>
          <w:sz w:val="26"/>
          <w:szCs w:val="26"/>
          <w:rtl w:val="0"/>
          <w:lang w:val="sv-SE"/>
        </w:rPr>
        <w:t>REVISIONSBER</w:t>
      </w:r>
      <w:r>
        <w:rPr>
          <w:b w:val="1"/>
          <w:bCs w:val="1"/>
          <w:sz w:val="26"/>
          <w:szCs w:val="26"/>
          <w:rtl w:val="0"/>
          <w:lang w:val="sv-SE"/>
        </w:rPr>
        <w:t>Ä</w:t>
      </w:r>
      <w:r>
        <w:rPr>
          <w:b w:val="1"/>
          <w:bCs w:val="1"/>
          <w:sz w:val="26"/>
          <w:szCs w:val="26"/>
          <w:rtl w:val="0"/>
          <w:lang w:val="sv-SE"/>
        </w:rPr>
        <w:t>TTELSE</w:t>
      </w:r>
    </w:p>
    <w:p>
      <w:pPr>
        <w:pStyle w:val="Brödtext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sv-SE"/>
        </w:rPr>
        <w:t>Till f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  <w:lang w:val="sv-SE"/>
        </w:rPr>
        <w:t>reningsst</w:t>
      </w:r>
      <w:r>
        <w:rPr>
          <w:b w:val="1"/>
          <w:bCs w:val="1"/>
          <w:sz w:val="22"/>
          <w:szCs w:val="22"/>
          <w:rtl w:val="0"/>
          <w:lang w:val="sv-SE"/>
        </w:rPr>
        <w:t>ä</w:t>
      </w:r>
      <w:r>
        <w:rPr>
          <w:b w:val="1"/>
          <w:bCs w:val="1"/>
          <w:sz w:val="22"/>
          <w:szCs w:val="22"/>
          <w:rtl w:val="0"/>
          <w:lang w:val="sv-SE"/>
        </w:rPr>
        <w:t>mman 2026 i F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  <w:lang w:val="sv-SE"/>
        </w:rPr>
        <w:t>reningen Skonaren Ingos V</w:t>
      </w:r>
      <w:r>
        <w:rPr>
          <w:b w:val="1"/>
          <w:bCs w:val="1"/>
          <w:sz w:val="22"/>
          <w:szCs w:val="22"/>
          <w:rtl w:val="0"/>
          <w:lang w:val="sv-SE"/>
        </w:rPr>
        <w:t>ä</w:t>
      </w:r>
      <w:r>
        <w:rPr>
          <w:b w:val="1"/>
          <w:bCs w:val="1"/>
          <w:sz w:val="22"/>
          <w:szCs w:val="22"/>
          <w:rtl w:val="0"/>
          <w:lang w:val="sv-SE"/>
        </w:rPr>
        <w:t>nner</w:t>
      </w:r>
    </w:p>
    <w:p>
      <w:pPr>
        <w:pStyle w:val="Brödtext"/>
        <w:rPr>
          <w:b w:val="0"/>
          <w:bCs w:val="0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sv-SE"/>
        </w:rPr>
        <w:t>Organisationsnummer 857204-5717</w:t>
      </w:r>
    </w:p>
    <w:p>
      <w:pPr>
        <w:pStyle w:val="Brödtext"/>
        <w:rPr>
          <w:b w:val="0"/>
          <w:bCs w:val="0"/>
          <w:sz w:val="22"/>
          <w:szCs w:val="22"/>
        </w:rPr>
      </w:pPr>
    </w:p>
    <w:p>
      <w:pPr>
        <w:pStyle w:val="Brödtex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  <w:lang w:val="sv-SE"/>
        </w:rPr>
        <w:t>Vid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reningsst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mman den 23 mars 2025 omvaldes Agne Lundberg som revisor p</w:t>
      </w:r>
      <w:r>
        <w:rPr>
          <w:b w:val="0"/>
          <w:bCs w:val="0"/>
          <w:sz w:val="22"/>
          <w:szCs w:val="22"/>
          <w:rtl w:val="0"/>
          <w:lang w:val="sv-SE"/>
        </w:rPr>
        <w:t xml:space="preserve">å </w:t>
      </w:r>
      <w:r>
        <w:rPr>
          <w:b w:val="0"/>
          <w:bCs w:val="0"/>
          <w:sz w:val="22"/>
          <w:szCs w:val="22"/>
          <w:rtl w:val="0"/>
          <w:lang w:val="sv-SE"/>
        </w:rPr>
        <w:t xml:space="preserve">ett 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r och Gunilla Wadman som revisorssuppleant p</w:t>
      </w:r>
      <w:r>
        <w:rPr>
          <w:b w:val="0"/>
          <w:bCs w:val="0"/>
          <w:sz w:val="22"/>
          <w:szCs w:val="22"/>
          <w:rtl w:val="0"/>
          <w:lang w:val="sv-SE"/>
        </w:rPr>
        <w:t xml:space="preserve">å </w:t>
      </w:r>
      <w:r>
        <w:rPr>
          <w:b w:val="0"/>
          <w:bCs w:val="0"/>
          <w:sz w:val="22"/>
          <w:szCs w:val="22"/>
          <w:rtl w:val="0"/>
          <w:lang w:val="sv-SE"/>
        </w:rPr>
        <w:t xml:space="preserve">ett 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r. Dessutom nyvaldes den tidigare m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ng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rige kass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ren i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reningen, Per Petersson, som revisor p</w:t>
      </w:r>
      <w:r>
        <w:rPr>
          <w:b w:val="0"/>
          <w:bCs w:val="0"/>
          <w:sz w:val="22"/>
          <w:szCs w:val="22"/>
          <w:rtl w:val="0"/>
          <w:lang w:val="sv-SE"/>
        </w:rPr>
        <w:t xml:space="preserve">å </w:t>
      </w:r>
      <w:r>
        <w:rPr>
          <w:b w:val="0"/>
          <w:bCs w:val="0"/>
          <w:sz w:val="22"/>
          <w:szCs w:val="22"/>
          <w:rtl w:val="0"/>
          <w:lang w:val="sv-SE"/>
        </w:rPr>
        <w:t xml:space="preserve">ett 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r.</w:t>
      </w:r>
    </w:p>
    <w:p>
      <w:pPr>
        <w:pStyle w:val="Brödtex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  <w:lang w:val="sv-SE"/>
        </w:rPr>
        <w:t>Per Petersson ansvarade som styrelseledamot och kass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 redovisningen fram t o m avslutandet av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reningsst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mman den 23 mars 2025. Det visade sig emellertid sv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rt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 styrelsen att inom sig finna n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 xml:space="preserve">gon person villig att 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ta sig bokf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rings- och annat redovisningsarbete varf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 Per Petersson i princip fortsatt med bl a sitt tidigare kass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 xml:space="preserve">rsarbete fram till slutet av 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rsm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tet 2026 men d</w:t>
      </w:r>
      <w:r>
        <w:rPr>
          <w:b w:val="0"/>
          <w:bCs w:val="0"/>
          <w:sz w:val="22"/>
          <w:szCs w:val="22"/>
          <w:rtl w:val="0"/>
          <w:lang w:val="sv-SE"/>
        </w:rPr>
        <w:t xml:space="preserve">å </w:t>
      </w:r>
      <w:r>
        <w:rPr>
          <w:b w:val="0"/>
          <w:bCs w:val="0"/>
          <w:sz w:val="22"/>
          <w:szCs w:val="22"/>
          <w:rtl w:val="0"/>
          <w:lang w:val="sv-SE"/>
        </w:rPr>
        <w:t>som oavl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nad kontorist eller kamrer.</w:t>
      </w:r>
    </w:p>
    <w:p>
      <w:pPr>
        <w:pStyle w:val="Brödtext"/>
        <w:rPr>
          <w:b w:val="0"/>
          <w:bCs w:val="0"/>
          <w:sz w:val="22"/>
          <w:szCs w:val="22"/>
        </w:rPr>
      </w:pPr>
    </w:p>
    <w:p>
      <w:pPr>
        <w:pStyle w:val="Brödtex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  <w:lang w:val="sv-SE"/>
        </w:rPr>
        <w:t>Vi har vi den 17 december genom e-post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 genomg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ng erh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llit protokoll fr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 xml:space="preserve">n 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rsm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te och styrelsem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ten under 2025 samt den 9 januari Verksamhetsber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ttelse Skonaren Ingo 2025 undertecknad av ordf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randen i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reningen. Vi har vidare hos Per Petersson l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rdagen den 10 januari g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tt igenom p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rmar med olika slag av verifikationer, journaler, verifikationslistor, kontoutdrag fr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n Swedbank och Ekobanken samt prelimin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ra resultat- och balansrapporter utan de avslutande bokslutsposterna.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 att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 styrelsens r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kning kunna g</w:t>
      </w:r>
      <w:r>
        <w:rPr>
          <w:b w:val="0"/>
          <w:bCs w:val="0"/>
          <w:sz w:val="22"/>
          <w:szCs w:val="22"/>
          <w:rtl w:val="0"/>
          <w:lang w:val="sv-SE"/>
        </w:rPr>
        <w:t xml:space="preserve">å </w:t>
      </w:r>
      <w:r>
        <w:rPr>
          <w:b w:val="0"/>
          <w:bCs w:val="0"/>
          <w:sz w:val="22"/>
          <w:szCs w:val="22"/>
          <w:rtl w:val="0"/>
          <w:lang w:val="sv-SE"/>
        </w:rPr>
        <w:t>igenom verifikationer och f</w:t>
      </w:r>
      <w:r>
        <w:rPr>
          <w:b w:val="0"/>
          <w:bCs w:val="0"/>
          <w:sz w:val="22"/>
          <w:szCs w:val="22"/>
          <w:rtl w:val="0"/>
          <w:lang w:val="sv-SE"/>
        </w:rPr>
        <w:t xml:space="preserve">å </w:t>
      </w:r>
      <w:r>
        <w:rPr>
          <w:b w:val="0"/>
          <w:bCs w:val="0"/>
          <w:sz w:val="22"/>
          <w:szCs w:val="22"/>
          <w:rtl w:val="0"/>
          <w:lang w:val="sv-SE"/>
        </w:rPr>
        <w:t xml:space="preserve">insyn i  redovisningen i 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 xml:space="preserve">vrigt har vid denna sammankomst 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ven sekreteraren i styrelsen, Panagiotis Nikolis, deltagit. Fr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gor har st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llts och svar erh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llits i samband med genomg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ngen. Resonemang har ocks</w:t>
      </w:r>
      <w:r>
        <w:rPr>
          <w:b w:val="0"/>
          <w:bCs w:val="0"/>
          <w:sz w:val="22"/>
          <w:szCs w:val="22"/>
          <w:rtl w:val="0"/>
          <w:lang w:val="sv-SE"/>
        </w:rPr>
        <w:t xml:space="preserve">å </w:t>
      </w:r>
      <w:r>
        <w:rPr>
          <w:b w:val="0"/>
          <w:bCs w:val="0"/>
          <w:sz w:val="22"/>
          <w:szCs w:val="22"/>
          <w:rtl w:val="0"/>
          <w:lang w:val="sv-SE"/>
        </w:rPr>
        <w:t>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rts om principerna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 vissa avslutande bokslutsposter. Per Petersson har d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refter uppr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ttat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rslag till resultat- och balansrapporter att underst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llas styrelsen vid n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sta m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te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 kommentarer och eventuellt godk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nnande. Vi erh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ll dessa handlingar utskrivna vid revisionsm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 xml:space="preserve">tet den 10 januari med senaste verifikationsnummer A192, I111, K101, L155, M44 och U150.   </w:t>
      </w:r>
    </w:p>
    <w:p>
      <w:pPr>
        <w:pStyle w:val="Brödtex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  <w:lang w:val="sv-SE"/>
        </w:rPr>
        <w:t xml:space="preserve">   </w:t>
      </w:r>
    </w:p>
    <w:p>
      <w:pPr>
        <w:pStyle w:val="Bröd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  <w:lang w:val="sv-SE"/>
        </w:rPr>
        <w:t>Den 19 januari har vi med e-post erh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llit meddelande att styrelsen vid m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te den 13 januari fastslagit bifogade resultat- och balansrapporter och verksamhetsber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ttelse. Den 21 januari har vi fr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n Per Petersson erh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llit e-post med text till styrelseprotokoll fr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n den 13 januari vari beslutats att godk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nna till protokollet bifogade resultat- och balansrapporter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 xml:space="preserve">r 2025. Dessa 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r samma som vi erh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llit vid revisionsm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tet den 10 januari med samma slutverifikationsnummer som angetts ovan och som vi s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ledes tagit st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 xml:space="preserve">llning till vid revisionen. </w:t>
      </w:r>
    </w:p>
    <w:p>
      <w:pPr>
        <w:pStyle w:val="Bröd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  <w:lang w:val="sv-SE"/>
        </w:rPr>
        <w:t>Enligt den erh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llna ojusterade texten till protokollet fr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n den 13 januari var 3 ledam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ter n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rvarande liksom en suppleant som skulle kunna r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knas som tj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nstg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rande. Enligt stadgarna skall emellertid minst fem ledam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ter vara n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rvarande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 att fattade beslut skall vara giltiga. Bristen skulle kunna l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kas genom att beslutet om bokslutet bekr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ftas vid n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sta styrelsem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te den 12 februari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rutsatt att styrelsen d</w:t>
      </w:r>
      <w:r>
        <w:rPr>
          <w:b w:val="0"/>
          <w:bCs w:val="0"/>
          <w:sz w:val="22"/>
          <w:szCs w:val="22"/>
          <w:rtl w:val="0"/>
          <w:lang w:val="sv-SE"/>
        </w:rPr>
        <w:t xml:space="preserve">å </w:t>
      </w:r>
      <w:r>
        <w:rPr>
          <w:b w:val="0"/>
          <w:bCs w:val="0"/>
          <w:sz w:val="22"/>
          <w:szCs w:val="22"/>
          <w:rtl w:val="0"/>
          <w:lang w:val="sv-SE"/>
        </w:rPr>
        <w:t xml:space="preserve">blir mera fullsutten. </w:t>
      </w:r>
      <w:r>
        <w:rPr>
          <w:b w:val="0"/>
          <w:bCs w:val="0"/>
          <w:sz w:val="22"/>
          <w:szCs w:val="22"/>
          <w:rtl w:val="0"/>
          <w:lang w:val="sv-SE"/>
        </w:rPr>
        <w:t xml:space="preserve">Å </w:t>
      </w:r>
      <w:r>
        <w:rPr>
          <w:b w:val="0"/>
          <w:bCs w:val="0"/>
          <w:sz w:val="22"/>
          <w:szCs w:val="22"/>
          <w:rtl w:val="0"/>
          <w:lang w:val="sv-SE"/>
        </w:rPr>
        <w:t xml:space="preserve">andra sidan 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 xml:space="preserve">r 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rsm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tet enligt stadgarna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reningens h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gsta beslutande organ och b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 xml:space="preserve">r kunna besluta oberoende av vad styrelsen tycker.   </w:t>
      </w:r>
    </w:p>
    <w:p>
      <w:pPr>
        <w:pStyle w:val="Bröd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  <w:lang w:val="sv-SE"/>
        </w:rPr>
        <w:t xml:space="preserve"> </w:t>
      </w:r>
    </w:p>
    <w:p>
      <w:pPr>
        <w:pStyle w:val="Brödtext"/>
        <w:rPr>
          <w:b w:val="0"/>
          <w:bCs w:val="0"/>
          <w:sz w:val="22"/>
          <w:szCs w:val="22"/>
        </w:rPr>
      </w:pPr>
    </w:p>
    <w:p>
      <w:pPr>
        <w:pStyle w:val="Brödtex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  <w:lang w:val="sv-SE"/>
        </w:rPr>
        <w:t xml:space="preserve">Det 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r styrelsen som har ansvaret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 r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kenskapshandlingarna och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rvaltningen och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 ett korrekt bokslut. V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 xml:space="preserve">rt ansvar 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r att uttala oss om bokslutet och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rvaltningen p</w:t>
      </w:r>
      <w:r>
        <w:rPr>
          <w:b w:val="0"/>
          <w:bCs w:val="0"/>
          <w:sz w:val="22"/>
          <w:szCs w:val="22"/>
          <w:rtl w:val="0"/>
          <w:lang w:val="sv-SE"/>
        </w:rPr>
        <w:t xml:space="preserve">å </w:t>
      </w:r>
      <w:r>
        <w:rPr>
          <w:b w:val="0"/>
          <w:bCs w:val="0"/>
          <w:sz w:val="22"/>
          <w:szCs w:val="22"/>
          <w:rtl w:val="0"/>
          <w:lang w:val="sv-SE"/>
        </w:rPr>
        <w:t>grundval av v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 xml:space="preserve">r revision. </w:t>
      </w:r>
    </w:p>
    <w:p>
      <w:pPr>
        <w:pStyle w:val="Brödtext"/>
        <w:rPr>
          <w:b w:val="0"/>
          <w:bCs w:val="0"/>
          <w:sz w:val="22"/>
          <w:szCs w:val="22"/>
        </w:rPr>
      </w:pPr>
    </w:p>
    <w:p>
      <w:pPr>
        <w:pStyle w:val="Brödtex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  <w:lang w:val="sv-SE"/>
        </w:rPr>
        <w:t>Revisionen har utf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rts i enlighet med god revisionssed i Sverige inneb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rande att vi genomf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rt revisionen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 att i rimlig grad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rs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kra oss om att bokslutet inte inneh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ller v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sentliga fel. En revision innefattar att granska ett urval av underlagen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 belopp och annan information i r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kenskapshandlingarna. I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revarande fall har n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got mera detaljerad genomg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ng och kontroll genomf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rts av de handlingar som ovan redogjorts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r. Verksamhetsber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 xml:space="preserve">ttelsen 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r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 xml:space="preserve">renlig med redovisningens 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vriga delar. Vi tillstyrker d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rf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 att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reningsst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mman fastst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ller resultat- och balansrapporten samt verksamhetsber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ttelsen.</w:t>
      </w:r>
    </w:p>
    <w:p>
      <w:pPr>
        <w:pStyle w:val="Brödtext"/>
        <w:rPr>
          <w:b w:val="0"/>
          <w:bCs w:val="0"/>
          <w:sz w:val="22"/>
          <w:szCs w:val="22"/>
        </w:rPr>
      </w:pPr>
    </w:p>
    <w:p>
      <w:pPr>
        <w:pStyle w:val="Brödtex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  <w:lang w:val="sv-SE"/>
        </w:rPr>
        <w:t>Ut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ver v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r revision av r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 xml:space="preserve">kenskaperna har vi 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ven utf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rt en revision av styrelsens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rvaltning av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 xml:space="preserve">reningen under 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r 2025. Granskningen av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rvaltningen grundar sig dels p</w:t>
      </w:r>
      <w:r>
        <w:rPr>
          <w:b w:val="0"/>
          <w:bCs w:val="0"/>
          <w:sz w:val="22"/>
          <w:szCs w:val="22"/>
          <w:rtl w:val="0"/>
          <w:lang w:val="sv-SE"/>
        </w:rPr>
        <w:t xml:space="preserve">å </w:t>
      </w:r>
      <w:r>
        <w:rPr>
          <w:b w:val="0"/>
          <w:bCs w:val="0"/>
          <w:sz w:val="22"/>
          <w:szCs w:val="22"/>
          <w:rtl w:val="0"/>
          <w:lang w:val="sv-SE"/>
        </w:rPr>
        <w:t>protokollen fr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n styrelsem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tena med utf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rliga bilagor, genomg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ngna verifikationer och r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 xml:space="preserve">kenskaper i 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vrigt, dels p</w:t>
      </w:r>
      <w:r>
        <w:rPr>
          <w:b w:val="0"/>
          <w:bCs w:val="0"/>
          <w:sz w:val="22"/>
          <w:szCs w:val="22"/>
          <w:rtl w:val="0"/>
          <w:lang w:val="sv-SE"/>
        </w:rPr>
        <w:t xml:space="preserve">å </w:t>
      </w:r>
      <w:r>
        <w:rPr>
          <w:b w:val="0"/>
          <w:bCs w:val="0"/>
          <w:sz w:val="22"/>
          <w:szCs w:val="22"/>
          <w:rtl w:val="0"/>
          <w:lang w:val="sv-SE"/>
        </w:rPr>
        <w:t xml:space="preserve">att mer eller mindre 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versiktligt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lja verksamheten p</w:t>
      </w:r>
      <w:r>
        <w:rPr>
          <w:b w:val="0"/>
          <w:bCs w:val="0"/>
          <w:sz w:val="22"/>
          <w:szCs w:val="22"/>
          <w:rtl w:val="0"/>
          <w:lang w:val="sv-SE"/>
        </w:rPr>
        <w:t xml:space="preserve">å </w:t>
      </w:r>
      <w:r>
        <w:rPr>
          <w:b w:val="0"/>
          <w:bCs w:val="0"/>
          <w:sz w:val="22"/>
          <w:szCs w:val="22"/>
          <w:rtl w:val="0"/>
          <w:lang w:val="sv-SE"/>
        </w:rPr>
        <w:t>fartyget och i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reningen i allm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nhet. Enligt god revisionssed skall vi dessutom fokusera granskningen p</w:t>
      </w:r>
      <w:r>
        <w:rPr>
          <w:b w:val="0"/>
          <w:bCs w:val="0"/>
          <w:sz w:val="22"/>
          <w:szCs w:val="22"/>
          <w:rtl w:val="0"/>
          <w:lang w:val="sv-SE"/>
        </w:rPr>
        <w:t xml:space="preserve">å </w:t>
      </w:r>
      <w:r>
        <w:rPr>
          <w:b w:val="0"/>
          <w:bCs w:val="0"/>
          <w:sz w:val="22"/>
          <w:szCs w:val="22"/>
          <w:rtl w:val="0"/>
          <w:lang w:val="sv-SE"/>
        </w:rPr>
        <w:t>s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 xml:space="preserve">dana 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tg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rder, omr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den och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rh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 xml:space="preserve">llanden som 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r v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sentliga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 verksamheten och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reningens situation. Ut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ver tillg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ngliga handlingar har muntliga uppgifter erh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llits.</w:t>
      </w:r>
    </w:p>
    <w:p>
      <w:pPr>
        <w:pStyle w:val="Brödtext"/>
        <w:rPr>
          <w:b w:val="0"/>
          <w:bCs w:val="0"/>
          <w:sz w:val="22"/>
          <w:szCs w:val="22"/>
        </w:rPr>
      </w:pPr>
    </w:p>
    <w:p>
      <w:pPr>
        <w:pStyle w:val="Brödtex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  <w:lang w:val="sv-SE"/>
        </w:rPr>
        <w:t>I anledning av v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r revision av r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kenskaper och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rvaltning tillstyrker vi sammanfattningsvis att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reningsst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mman beviljar styrelsens ledam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ter ansvarsfrihet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 r</w:t>
      </w:r>
      <w:r>
        <w:rPr>
          <w:b w:val="0"/>
          <w:bCs w:val="0"/>
          <w:sz w:val="22"/>
          <w:szCs w:val="22"/>
          <w:rtl w:val="0"/>
          <w:lang w:val="sv-SE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kenskaps</w:t>
      </w:r>
      <w:r>
        <w:rPr>
          <w:b w:val="0"/>
          <w:bCs w:val="0"/>
          <w:sz w:val="22"/>
          <w:szCs w:val="22"/>
          <w:rtl w:val="0"/>
          <w:lang w:val="sv-SE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ret.</w:t>
      </w:r>
    </w:p>
    <w:p>
      <w:pPr>
        <w:pStyle w:val="Brödtext"/>
        <w:rPr>
          <w:b w:val="0"/>
          <w:bCs w:val="0"/>
          <w:sz w:val="22"/>
          <w:szCs w:val="22"/>
        </w:rPr>
      </w:pPr>
    </w:p>
    <w:p>
      <w:pPr>
        <w:pStyle w:val="Brödtex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  <w:lang w:val="sv-SE"/>
        </w:rPr>
        <w:t>G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teborg den 25  januari 2026.</w:t>
      </w:r>
    </w:p>
    <w:p>
      <w:pPr>
        <w:pStyle w:val="Brödtext"/>
        <w:rPr>
          <w:b w:val="0"/>
          <w:bCs w:val="0"/>
          <w:sz w:val="22"/>
          <w:szCs w:val="22"/>
        </w:rPr>
      </w:pPr>
    </w:p>
    <w:p>
      <w:pPr>
        <w:pStyle w:val="Brödtext"/>
        <w:rPr>
          <w:b w:val="0"/>
          <w:bCs w:val="0"/>
          <w:sz w:val="22"/>
          <w:szCs w:val="22"/>
        </w:rPr>
      </w:pPr>
    </w:p>
    <w:p>
      <w:pPr>
        <w:pStyle w:val="Brödtext"/>
        <w:rPr>
          <w:b w:val="0"/>
          <w:bCs w:val="0"/>
          <w:sz w:val="22"/>
          <w:szCs w:val="22"/>
        </w:rPr>
      </w:pPr>
    </w:p>
    <w:p>
      <w:pPr>
        <w:pStyle w:val="Brödtext"/>
      </w:pPr>
      <w:r>
        <w:rPr>
          <w:b w:val="0"/>
          <w:bCs w:val="0"/>
          <w:sz w:val="22"/>
          <w:szCs w:val="22"/>
          <w:rtl w:val="0"/>
          <w:lang w:val="sv-SE"/>
        </w:rPr>
        <w:t xml:space="preserve">Gunilla Wadman </w:t>
        <w:tab/>
        <w:tab/>
        <w:tab/>
        <w:tab/>
        <w:tab/>
        <w:tab/>
        <w:t xml:space="preserve">Agne Lundberg   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